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ind w:left="0" w:leftChars="0" w:firstLine="0" w:firstLineChars="0"/>
        <w:jc w:val="center"/>
        <w:outlineLvl w:val="0"/>
        <w:rPr>
          <w:rFonts w:hint="default" w:ascii="Times New Roman Regular" w:hAnsi="Times New Roman Regular" w:eastAsia="仿宋" w:cs="Times New Roman Regular"/>
          <w:b/>
          <w:bCs/>
          <w:i w:val="0"/>
          <w:iCs w:val="0"/>
          <w:color w:val="000000"/>
          <w:kern w:val="0"/>
          <w:sz w:val="52"/>
          <w:szCs w:val="52"/>
          <w:u w:val="none"/>
          <w:lang w:val="en-US" w:eastAsia="zh-CN" w:bidi="ar"/>
        </w:rPr>
      </w:pPr>
      <w:r>
        <w:rPr>
          <w:rFonts w:hint="default" w:ascii="Times New Roman Regular" w:hAnsi="Times New Roman Regular" w:eastAsia="仿宋" w:cs="Times New Roman Regular"/>
          <w:b/>
          <w:bCs/>
          <w:i w:val="0"/>
          <w:iCs w:val="0"/>
          <w:color w:val="000000"/>
          <w:kern w:val="0"/>
          <w:sz w:val="52"/>
          <w:szCs w:val="52"/>
          <w:u w:val="none"/>
          <w:lang w:val="en-US" w:eastAsia="zh-Hans" w:bidi="ar"/>
        </w:rPr>
        <w:t>项目</w:t>
      </w:r>
      <w:r>
        <w:rPr>
          <w:rFonts w:hint="default" w:ascii="Times New Roman Regular" w:hAnsi="Times New Roman Regular" w:eastAsia="仿宋" w:cs="Times New Roman Regular"/>
          <w:b/>
          <w:bCs/>
          <w:i w:val="0"/>
          <w:iCs w:val="0"/>
          <w:color w:val="000000"/>
          <w:kern w:val="0"/>
          <w:sz w:val="52"/>
          <w:szCs w:val="52"/>
          <w:u w:val="none"/>
          <w:lang w:val="en-US" w:eastAsia="zh-CN" w:bidi="ar"/>
        </w:rPr>
        <w:t>支出绩效自评报告</w:t>
      </w:r>
    </w:p>
    <w:p>
      <w:pPr>
        <w:pStyle w:val="6"/>
        <w:keepNext w:val="0"/>
        <w:keepLines w:val="0"/>
        <w:widowControl/>
        <w:suppressLineNumbers w:val="0"/>
        <w:shd w:val="clear" w:fill="FFFFFF"/>
        <w:ind w:left="0" w:leftChars="0" w:firstLine="0" w:firstLineChars="0"/>
        <w:jc w:val="center"/>
        <w:rPr>
          <w:rFonts w:hint="default" w:ascii="Times New Roman Regular" w:hAnsi="Times New Roman Regular" w:eastAsia="仿宋" w:cs="Times New Roman Regular"/>
          <w:b/>
          <w:bCs/>
          <w:i w:val="0"/>
          <w:iCs w:val="0"/>
          <w:color w:val="000000"/>
          <w:kern w:val="0"/>
          <w:sz w:val="36"/>
          <w:szCs w:val="36"/>
          <w:u w:val="none"/>
          <w:lang w:val="en-US" w:eastAsia="zh-CN" w:bidi="ar"/>
        </w:rPr>
      </w:pPr>
      <w:r>
        <w:rPr>
          <w:rFonts w:hint="default" w:ascii="Times New Roman Regular" w:hAnsi="Times New Roman Regular" w:eastAsia="仿宋" w:cs="Times New Roman Regular"/>
          <w:b/>
          <w:bCs/>
          <w:i w:val="0"/>
          <w:iCs w:val="0"/>
          <w:color w:val="000000"/>
          <w:kern w:val="0"/>
          <w:sz w:val="36"/>
          <w:szCs w:val="36"/>
          <w:u w:val="none"/>
          <w:lang w:val="en-US" w:eastAsia="zh-CN" w:bidi="ar"/>
        </w:rPr>
        <w:t>（</w:t>
      </w:r>
      <w:r>
        <w:rPr>
          <w:rFonts w:hint="eastAsia" w:ascii="仿宋" w:hAnsi="仿宋" w:eastAsia="仿宋" w:cs="仿宋"/>
          <w:b/>
          <w:bCs/>
          <w:sz w:val="44"/>
          <w:szCs w:val="44"/>
        </w:rPr>
        <w:t>2024</w:t>
      </w:r>
      <w:r>
        <w:rPr>
          <w:rFonts w:hint="default" w:ascii="Times New Roman Regular" w:hAnsi="Times New Roman Regular" w:eastAsia="仿宋" w:cs="Times New Roman Regular"/>
          <w:b/>
          <w:bCs/>
          <w:i w:val="0"/>
          <w:iCs w:val="0"/>
          <w:color w:val="000000"/>
          <w:kern w:val="0"/>
          <w:sz w:val="36"/>
          <w:szCs w:val="36"/>
          <w:u w:val="none"/>
          <w:lang w:val="en-US" w:eastAsia="zh-CN" w:bidi="ar"/>
        </w:rPr>
        <w:t>年度）</w:t>
      </w: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项目名称：</w:t>
      </w:r>
      <w:r>
        <w:rPr>
          <w:rFonts w:hint="eastAsia" w:ascii="仿宋" w:hAnsi="仿宋" w:eastAsia="仿宋" w:cs="仿宋"/>
          <w:b/>
          <w:bCs/>
          <w:kern w:val="2"/>
          <w:sz w:val="32"/>
          <w:szCs w:val="32"/>
          <w:vertAlign w:val="baseline"/>
          <w:lang w:val="en-US" w:eastAsia="zh-CN" w:bidi="ar-SA"/>
        </w:rPr>
        <w:t>办案（业务）经费</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实施单位：</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主管部门：</w:t>
      </w:r>
      <w:r>
        <w:rPr>
          <w:rFonts w:hint="eastAsia" w:ascii="仿宋" w:hAnsi="仿宋" w:eastAsia="仿宋" w:cs="仿宋"/>
          <w:b/>
          <w:bCs/>
          <w:kern w:val="2"/>
          <w:sz w:val="32"/>
          <w:szCs w:val="32"/>
          <w:vertAlign w:val="baseline"/>
          <w:lang w:val="en-US" w:eastAsia="zh-CN" w:bidi="ar-SA"/>
        </w:rPr>
        <w:t>赤峰市红山区人民检察院部门</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年   月   日</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 w:cs="Times New Roman Regular"/>
          <w:b/>
          <w:bCs/>
          <w:kern w:val="2"/>
          <w:sz w:val="32"/>
          <w:szCs w:val="32"/>
          <w:vertAlign w:val="baseline"/>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Regular" w:hAnsi="Times New Roman Regular" w:eastAsia="方正小标宋简体" w:cs="Times New Roman Regular"/>
          <w:sz w:val="44"/>
          <w:szCs w:val="44"/>
        </w:rPr>
      </w:pPr>
      <w:r>
        <w:rPr>
          <w:rFonts w:hint="eastAsia" w:ascii="仿宋" w:hAnsi="仿宋" w:eastAsia="仿宋" w:cs="仿宋"/>
          <w:sz w:val="44"/>
          <w:szCs w:val="44"/>
        </w:rPr>
        <w:t>2024</w:t>
      </w:r>
      <w:r>
        <w:rPr>
          <w:rFonts w:hint="default" w:ascii="Times New Roman Regular" w:hAnsi="Times New Roman Regular" w:eastAsia="方正小标宋简体" w:cs="Times New Roman Regular"/>
          <w:sz w:val="44"/>
          <w:szCs w:val="44"/>
        </w:rPr>
        <w:t>年</w:t>
      </w:r>
      <w:r>
        <w:rPr>
          <w:rFonts w:hint="default" w:ascii="Times New Roman Regular" w:hAnsi="Times New Roman Regular" w:eastAsia="方正小标宋简体" w:cs="Times New Roman Regular"/>
          <w:sz w:val="44"/>
          <w:szCs w:val="44"/>
          <w:lang w:val="en-US" w:eastAsia="zh-CN"/>
        </w:rPr>
        <w:t>度</w:t>
      </w:r>
      <w:r>
        <w:rPr>
          <w:rFonts w:hint="eastAsia" w:ascii="仿宋" w:hAnsi="仿宋" w:eastAsia="仿宋" w:cs="仿宋"/>
          <w:sz w:val="44"/>
          <w:szCs w:val="44"/>
        </w:rPr>
        <w:t>办案（业务）经费</w:t>
      </w:r>
      <w:r>
        <w:rPr>
          <w:rFonts w:hint="default" w:ascii="Times New Roman Regular" w:hAnsi="Times New Roman Regular" w:eastAsia="方正小标宋简体" w:cs="Times New Roman Regular"/>
          <w:sz w:val="44"/>
          <w:szCs w:val="44"/>
        </w:rPr>
        <w:t>项目绩效自评报告</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Regular" w:hAnsi="Times New Roman Regular" w:eastAsia="方正小标宋简体" w:cs="Times New Roman Regular"/>
          <w:sz w:val="44"/>
          <w:szCs w:val="44"/>
        </w:rPr>
      </w:pPr>
    </w:p>
    <w:p>
      <w:pPr>
        <w:pStyle w:val="2"/>
        <w:bidi w:val="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w:t>
      </w:r>
      <w:r>
        <w:rPr>
          <w:rFonts w:hint="eastAsia" w:ascii="黑体" w:hAnsi="黑体" w:eastAsia="黑体" w:cs="黑体"/>
          <w:sz w:val="32"/>
          <w:szCs w:val="32"/>
          <w:lang w:val="en-US" w:eastAsia="zh-CN"/>
        </w:rPr>
        <w:t>基本</w:t>
      </w:r>
      <w:r>
        <w:rPr>
          <w:rFonts w:hint="eastAsia" w:ascii="黑体" w:hAnsi="黑体" w:eastAsia="黑体" w:cs="黑体"/>
          <w:sz w:val="32"/>
          <w:szCs w:val="32"/>
        </w:rPr>
        <w:t>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（一）项目基本情况简介。</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充分保障办案业务工作的正常开展，足额保障办案办公费、办案印刷费、办案邮电费、办案差旅费、执法执勤用车运行维护费等办案业务费用</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二</w:t>
      </w:r>
      <w:r>
        <w:rPr>
          <w:rFonts w:hint="default" w:ascii="Times New Roman Regular" w:hAnsi="Times New Roman Regular" w:eastAsia="仿宋" w:cs="Times New Roman Regular"/>
          <w:kern w:val="2"/>
          <w:sz w:val="32"/>
          <w:szCs w:val="32"/>
        </w:rPr>
        <w:t>）绩效目标设定及</w:t>
      </w:r>
      <w:r>
        <w:rPr>
          <w:rFonts w:hint="default" w:ascii="Times New Roman Regular" w:hAnsi="Times New Roman Regular" w:eastAsia="仿宋" w:cs="Times New Roman Regular"/>
          <w:kern w:val="2"/>
          <w:sz w:val="32"/>
          <w:szCs w:val="32"/>
          <w:lang w:val="en-US" w:eastAsia="zh-CN"/>
        </w:rPr>
        <w:t>指标</w:t>
      </w:r>
      <w:r>
        <w:rPr>
          <w:rFonts w:hint="default" w:ascii="Times New Roman Regular" w:hAnsi="Times New Roman Regular" w:eastAsia="仿宋" w:cs="Times New Roman Regular"/>
          <w:kern w:val="2"/>
          <w:sz w:val="32"/>
          <w:szCs w:val="32"/>
        </w:rPr>
        <w:t>完成情况。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年度绩效</w:t>
      </w:r>
      <w:r>
        <w:rPr>
          <w:rFonts w:hint="default" w:ascii="Times New Roman Regular" w:hAnsi="Times New Roman Regular" w:eastAsia="仿宋" w:cs="Times New Roman Regular"/>
          <w:kern w:val="2"/>
          <w:sz w:val="32"/>
          <w:szCs w:val="32"/>
          <w:lang w:val="en-US" w:eastAsia="zh-CN"/>
        </w:rPr>
        <w:t>目标：</w:t>
      </w:r>
      <w:r>
        <w:rPr>
          <w:rFonts w:hint="eastAsia" w:ascii="仿宋" w:hAnsi="仿宋" w:eastAsia="仿宋" w:cs="仿宋"/>
          <w:kern w:val="2"/>
          <w:sz w:val="32"/>
          <w:szCs w:val="32"/>
          <w:lang w:val="en-US" w:eastAsia="zh-CN"/>
        </w:rPr>
        <w:t>保障本单位日常办案业务需求，充分发挥部门职能，进一步提高办公效率，保障单位正常运转，促进检察院业务职能的发挥</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年度</w:t>
      </w:r>
      <w:r>
        <w:rPr>
          <w:rFonts w:hint="default" w:ascii="Times New Roman Regular" w:hAnsi="Times New Roman Regular" w:eastAsia="仿宋" w:cs="Times New Roman Regular"/>
          <w:kern w:val="2"/>
          <w:sz w:val="32"/>
          <w:szCs w:val="32"/>
          <w:lang w:val="en-US" w:eastAsia="zh-CN"/>
        </w:rPr>
        <w:t>绩效目标完成情况此项资金年初预算229.23万元，变动后预算数229.23万元，全年执行212.58万元，执行进度92.74%</w:t>
      </w:r>
      <w:r>
        <w:rPr>
          <w:rFonts w:hint="eastAsia" w:ascii="Times New Roman Regular" w:hAnsi="Times New Roman Regular" w:eastAsia="仿宋" w:cs="Times New Roman Regular"/>
          <w:kern w:val="2"/>
          <w:sz w:val="32"/>
          <w:szCs w:val="32"/>
          <w:lang w:val="en-US" w:eastAsia="zh-CN"/>
        </w:rPr>
        <w:t>，</w:t>
      </w:r>
      <w:r>
        <w:rPr>
          <w:rFonts w:hint="eastAsia" w:ascii="仿宋" w:hAnsi="仿宋" w:eastAsia="仿宋" w:cs="仿宋"/>
          <w:kern w:val="2"/>
          <w:sz w:val="32"/>
          <w:szCs w:val="32"/>
          <w:lang w:val="en-US" w:eastAsia="zh-CN"/>
        </w:rPr>
        <w:t>此项资金主要用于办公费、印刷费、邮电费、差旅费、委托业务费、公务用车运行维护费等办案业务费用支出，保障了单位的办案需求，为办案智能化、及时化提供了保障，也保障了办案人员的外出办案经费需要，此项资金的整体目标情况均已达到年初制定的绩效目标值，切实发挥了资金效益最大化，提高了办案效率。完成了年初的绩效目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eastAsia="zh-CN"/>
        </w:rPr>
        <w:t>（</w:t>
      </w:r>
      <w:r>
        <w:rPr>
          <w:rFonts w:hint="eastAsia" w:ascii="Times New Roman Regular" w:hAnsi="Times New Roman Regular" w:eastAsia="仿宋" w:cs="Times New Roman Regular"/>
          <w:kern w:val="2"/>
          <w:sz w:val="32"/>
          <w:szCs w:val="32"/>
          <w:lang w:val="en-US" w:eastAsia="zh-CN"/>
        </w:rPr>
        <w:t>三</w:t>
      </w:r>
      <w:r>
        <w:rPr>
          <w:rFonts w:hint="eastAsia" w:ascii="Times New Roman Regular" w:hAnsi="Times New Roman Regular" w:eastAsia="仿宋" w:cs="Times New Roman Regular"/>
          <w:kern w:val="2"/>
          <w:sz w:val="32"/>
          <w:szCs w:val="32"/>
          <w:lang w:eastAsia="zh-CN"/>
        </w:rPr>
        <w:t>）</w:t>
      </w:r>
      <w:r>
        <w:rPr>
          <w:rFonts w:hint="eastAsia" w:ascii="Times New Roman Regular" w:hAnsi="Times New Roman Regular" w:eastAsia="仿宋" w:cs="Times New Roman Regular"/>
          <w:kern w:val="2"/>
          <w:sz w:val="32"/>
          <w:szCs w:val="32"/>
          <w:lang w:val="en-US" w:eastAsia="zh-CN"/>
        </w:rPr>
        <w:t>偏差分析及整改措施。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p>
    <w:p>
      <w:pPr>
        <w:pStyle w:val="2"/>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二、绩效自评工作情况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一</w:t>
      </w:r>
      <w:r>
        <w:rPr>
          <w:rFonts w:hint="default" w:ascii="Times New Roman Regular" w:hAnsi="Times New Roman Regular" w:eastAsia="仿宋" w:cs="Times New Roman Regular"/>
          <w:kern w:val="2"/>
          <w:sz w:val="32"/>
          <w:szCs w:val="32"/>
        </w:rPr>
        <w:t>）绩效自评目的。</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通过绩效目标自评对本年度的工作的一项检查和总结,通过自评结果与年初绩效目标完成情况的对比,可以剖析出工作的不足,检查出哪一项项目预算的不合理性,以此强化支出责任,客观公正的评价财政资金使用、项目的实施、制度的建设取得的成效，总结经验发现问题，以此来为下一年的预算打基础,做出更合理的预算方案,提出改进的意见和建议。</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）项目资金投入情况。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项目资金</w:t>
      </w:r>
      <w:r>
        <w:rPr>
          <w:rFonts w:hint="default" w:ascii="Times New Roman Regular" w:hAnsi="Times New Roman Regular" w:eastAsia="仿宋" w:cs="Times New Roman Regular"/>
          <w:kern w:val="2"/>
          <w:sz w:val="32"/>
          <w:szCs w:val="32"/>
          <w:lang w:val="en-US" w:eastAsia="zh-CN"/>
        </w:rPr>
        <w:t>年初预算数</w:t>
      </w:r>
      <w:r>
        <w:rPr>
          <w:rFonts w:hint="eastAsia" w:ascii="仿宋" w:hAnsi="仿宋" w:eastAsia="仿宋" w:cs="仿宋"/>
          <w:kern w:val="2"/>
          <w:sz w:val="32"/>
          <w:szCs w:val="32"/>
          <w:lang w:val="en-US" w:eastAsia="zh-CN"/>
        </w:rPr>
        <w:t>229.23</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229.23</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w:t>
      </w:r>
      <w:r>
        <w:rPr>
          <w:rFonts w:hint="eastAsia" w:ascii="Times New Roman Regular" w:hAnsi="Times New Roman Regular" w:eastAsia="仿宋" w:cs="Times New Roman Regular"/>
          <w:kern w:val="2"/>
          <w:sz w:val="32"/>
          <w:szCs w:val="32"/>
          <w:lang w:val="en-US" w:eastAsia="zh-CN"/>
        </w:rPr>
        <w:t>年度调整金额</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w:t>
      </w:r>
      <w:r>
        <w:rPr>
          <w:rFonts w:hint="eastAsia" w:ascii="Times New Roman Regular" w:hAnsi="Times New Roman Regular" w:eastAsia="仿宋" w:cs="Times New Roman Regular"/>
          <w:kern w:val="2"/>
          <w:sz w:val="32"/>
          <w:szCs w:val="32"/>
          <w:lang w:val="en-US" w:eastAsia="zh-CN"/>
        </w:rPr>
        <w:t>变动后预算数</w:t>
      </w:r>
      <w:r>
        <w:rPr>
          <w:rFonts w:hint="eastAsia" w:ascii="仿宋" w:hAnsi="仿宋" w:eastAsia="仿宋" w:cs="仿宋"/>
          <w:kern w:val="2"/>
          <w:sz w:val="32"/>
          <w:szCs w:val="32"/>
          <w:lang w:val="en-US" w:eastAsia="zh-CN"/>
        </w:rPr>
        <w:t>229.23</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229.23</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资金全年执行数212.58万元</w:t>
      </w:r>
      <w:r>
        <w:rPr>
          <w:rFonts w:hint="eastAsia" w:ascii="Times New Roman Regular" w:hAnsi="Times New Roman Regular" w:eastAsia="仿宋" w:cs="Times New Roman Regular"/>
          <w:kern w:val="2"/>
          <w:sz w:val="32"/>
          <w:szCs w:val="32"/>
          <w:lang w:val="en-US" w:eastAsia="zh-CN"/>
        </w:rPr>
        <w:t>、执行率为</w:t>
      </w:r>
      <w:r>
        <w:rPr>
          <w:rFonts w:hint="eastAsia" w:ascii="仿宋" w:hAnsi="仿宋" w:eastAsia="仿宋" w:cs="仿宋"/>
          <w:kern w:val="2"/>
          <w:sz w:val="32"/>
          <w:szCs w:val="32"/>
          <w:lang w:val="en-US" w:eastAsia="zh-CN"/>
        </w:rPr>
        <w:t>92.74</w:t>
      </w:r>
      <w:r>
        <w:rPr>
          <w:rFonts w:ascii="仿宋" w:hAnsi="仿宋" w:eastAsia="仿宋" w:cs="仿宋"/>
          <w:sz w:val="32"/>
        </w:rPr>
        <w:t>%</w:t>
      </w:r>
      <w:r>
        <w:rPr>
          <w:rFonts w:hint="default" w:ascii="Times New Roman Regular" w:hAnsi="Times New Roman Regular" w:eastAsia="仿宋" w:cs="Times New Roman Regular"/>
          <w:kern w:val="2"/>
          <w:sz w:val="32"/>
          <w:szCs w:val="32"/>
          <w:lang w:val="en-US" w:eastAsia="zh-CN"/>
        </w:rPr>
        <w:t>，其中：财政拨款212.58万元，其他资金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三</w:t>
      </w:r>
      <w:r>
        <w:rPr>
          <w:rFonts w:hint="default" w:ascii="Times New Roman Regular" w:hAnsi="Times New Roman Regular" w:eastAsia="仿宋" w:cs="Times New Roman Regular"/>
          <w:kern w:val="2"/>
          <w:sz w:val="32"/>
          <w:szCs w:val="32"/>
        </w:rPr>
        <w:t>）项目资金产出情况。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此项资金年初预算</w:t>
      </w:r>
      <w:r>
        <w:rPr>
          <w:rFonts w:hint="eastAsia" w:ascii="仿宋" w:hAnsi="仿宋" w:eastAsia="仿宋" w:cs="仿宋"/>
          <w:kern w:val="2"/>
          <w:sz w:val="32"/>
          <w:szCs w:val="32"/>
          <w:lang w:val="en-US" w:eastAsia="zh-CN"/>
        </w:rPr>
        <w:t>229.23</w:t>
      </w:r>
      <w:r>
        <w:rPr>
          <w:rFonts w:hint="eastAsia" w:ascii="仿宋" w:hAnsi="仿宋" w:eastAsia="仿宋" w:cs="仿宋"/>
          <w:kern w:val="2"/>
          <w:sz w:val="32"/>
          <w:szCs w:val="32"/>
        </w:rPr>
        <w:t>万元，变动后预算数</w:t>
      </w:r>
      <w:r>
        <w:rPr>
          <w:rFonts w:hint="eastAsia" w:ascii="仿宋" w:hAnsi="仿宋" w:eastAsia="仿宋" w:cs="仿宋"/>
          <w:kern w:val="2"/>
          <w:sz w:val="32"/>
          <w:szCs w:val="32"/>
          <w:lang w:val="en-US" w:eastAsia="zh-CN"/>
        </w:rPr>
        <w:t>229.23</w:t>
      </w:r>
      <w:r>
        <w:rPr>
          <w:rFonts w:hint="eastAsia" w:ascii="仿宋" w:hAnsi="仿宋" w:eastAsia="仿宋" w:cs="仿宋"/>
          <w:kern w:val="2"/>
          <w:sz w:val="32"/>
          <w:szCs w:val="32"/>
        </w:rPr>
        <w:t>万元，全年执行</w:t>
      </w:r>
      <w:r>
        <w:rPr>
          <w:rFonts w:hint="default" w:ascii="Times New Roman Regular" w:hAnsi="Times New Roman Regular" w:eastAsia="仿宋" w:cs="Times New Roman Regular"/>
          <w:kern w:val="2"/>
          <w:sz w:val="32"/>
          <w:szCs w:val="32"/>
          <w:lang w:val="en-US" w:eastAsia="zh-CN"/>
        </w:rPr>
        <w:t>212.58</w:t>
      </w:r>
      <w:r>
        <w:rPr>
          <w:rFonts w:hint="eastAsia" w:ascii="仿宋" w:hAnsi="仿宋" w:eastAsia="仿宋" w:cs="仿宋"/>
          <w:kern w:val="2"/>
          <w:sz w:val="32"/>
          <w:szCs w:val="32"/>
        </w:rPr>
        <w:t>万元，执行进度</w:t>
      </w:r>
      <w:r>
        <w:rPr>
          <w:rFonts w:hint="eastAsia" w:ascii="仿宋" w:hAnsi="仿宋" w:eastAsia="仿宋" w:cs="仿宋"/>
          <w:kern w:val="2"/>
          <w:sz w:val="32"/>
          <w:szCs w:val="32"/>
          <w:lang w:val="en-US" w:eastAsia="zh-CN"/>
        </w:rPr>
        <w:t>92.74</w:t>
      </w:r>
      <w:r>
        <w:rPr>
          <w:rFonts w:hint="eastAsia" w:ascii="仿宋" w:hAnsi="仿宋" w:eastAsia="仿宋" w:cs="仿宋"/>
          <w:kern w:val="2"/>
          <w:sz w:val="32"/>
          <w:szCs w:val="32"/>
        </w:rPr>
        <w:t>%，此项资金主要用于办公费、印刷费、邮电费、差旅费、委托业务费、公务用车运行维护费等办案业务费用支出，保障了单位的办案需求，为办案智能化、及时化提供了保障，也保障了办案人员的外出办案经费需要，此项资金的整体目标情况均已达到年初制定的绩效目标值，切实发挥了资金效益最大化，提高了办案效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四</w:t>
      </w:r>
      <w:r>
        <w:rPr>
          <w:rFonts w:hint="default" w:ascii="Times New Roman Regular" w:hAnsi="Times New Roman Regular" w:eastAsia="仿宋" w:cs="Times New Roman Regular"/>
          <w:kern w:val="2"/>
          <w:sz w:val="32"/>
          <w:szCs w:val="32"/>
        </w:rPr>
        <w:t>）项目资金管理情况。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资金的拨付本着专款专用的原则，严格执行项目资金批准的使用计划，不准擅自调项、扩项、缩项，更不准拆借挪用、挤占和随意扣押，资金拨付动向按不同专项资金的要求执行，不准随意改变，特殊情况务必请示。严格专项资金初审、审核、制度，不准缺项和越过程序办理手续，各类专项资金审批程序应以该项资金审批表所列资料和文件要求为准。</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p>
      <w:pPr>
        <w:pStyle w:val="2"/>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三、项目绩效情况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(一) 产出指标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1.数量指标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w:t>
      </w:r>
      <w:r>
        <w:rPr>
          <w:rFonts w:hint="eastAsia" w:ascii="仿宋" w:hAnsi="仿宋" w:eastAsia="仿宋" w:cs="仿宋"/>
          <w:sz w:val="32"/>
        </w:rPr>
        <w:t>科目调整次数</w:t>
      </w:r>
      <w:r>
        <w:rPr>
          <w:rFonts w:hint="eastAsia" w:ascii="仿宋" w:hAnsi="仿宋" w:eastAsia="仿宋" w:cs="仿宋"/>
          <w:sz w:val="32"/>
          <w:lang w:eastAsia="zh-CN"/>
        </w:rPr>
        <w:t>（次）</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2</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3</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3</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w:t>
      </w:r>
      <w:r>
        <w:rPr>
          <w:rFonts w:hint="eastAsia" w:ascii="仿宋" w:hAnsi="仿宋" w:eastAsia="仿宋" w:cs="仿宋"/>
          <w:sz w:val="32"/>
        </w:rPr>
        <w:t>受理案件数量</w:t>
      </w:r>
      <w:r>
        <w:rPr>
          <w:rFonts w:ascii="仿宋" w:hAnsi="仿宋" w:eastAsia="仿宋" w:cs="仿宋"/>
          <w:sz w:val="32"/>
        </w:rPr>
        <w:t>(件)，</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800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1408</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3</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3</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（3）</w:t>
      </w:r>
      <w:r>
        <w:rPr>
          <w:rFonts w:hint="eastAsia" w:ascii="仿宋" w:hAnsi="仿宋" w:eastAsia="仿宋" w:cs="仿宋"/>
          <w:sz w:val="32"/>
        </w:rPr>
        <w:t>审结案件数量</w:t>
      </w:r>
      <w:r>
        <w:rPr>
          <w:rFonts w:ascii="仿宋" w:hAnsi="仿宋" w:eastAsia="仿宋" w:cs="仿宋"/>
          <w:sz w:val="32"/>
        </w:rPr>
        <w:t>(</w:t>
      </w:r>
      <w:r>
        <w:rPr>
          <w:rFonts w:hint="eastAsia" w:ascii="仿宋" w:hAnsi="仿宋" w:eastAsia="仿宋" w:cs="仿宋"/>
          <w:sz w:val="32"/>
          <w:lang w:eastAsia="zh-CN"/>
        </w:rPr>
        <w:t>件</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800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1408</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3</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3</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（4）</w:t>
      </w:r>
      <w:r>
        <w:rPr>
          <w:rFonts w:hint="eastAsia" w:ascii="仿宋" w:hAnsi="仿宋" w:eastAsia="仿宋" w:cs="仿宋"/>
          <w:sz w:val="32"/>
        </w:rPr>
        <w:t>保障检察官宣传支出</w:t>
      </w:r>
      <w:r>
        <w:rPr>
          <w:rFonts w:ascii="仿宋" w:hAnsi="仿宋" w:eastAsia="仿宋" w:cs="仿宋"/>
          <w:sz w:val="32"/>
        </w:rPr>
        <w:t>(</w:t>
      </w:r>
      <w:r>
        <w:rPr>
          <w:rFonts w:hint="eastAsia" w:ascii="仿宋" w:hAnsi="仿宋" w:eastAsia="仿宋" w:cs="仿宋"/>
          <w:sz w:val="32"/>
          <w:lang w:eastAsia="zh-CN"/>
        </w:rPr>
        <w:t>次</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8</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3</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3</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right="0" w:rightChars="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rPr>
        <w:t>购置日常办公办案用品</w:t>
      </w:r>
      <w:r>
        <w:rPr>
          <w:rFonts w:ascii="仿宋" w:hAnsi="仿宋" w:eastAsia="仿宋" w:cs="仿宋"/>
          <w:sz w:val="32"/>
        </w:rPr>
        <w:t>(</w:t>
      </w:r>
      <w:r>
        <w:rPr>
          <w:rFonts w:hint="eastAsia" w:ascii="仿宋" w:hAnsi="仿宋" w:eastAsia="仿宋" w:cs="仿宋"/>
          <w:sz w:val="32"/>
          <w:lang w:eastAsia="zh-CN"/>
        </w:rPr>
        <w:t>件</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100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500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3</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3</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2.质量指标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w:t>
      </w:r>
      <w:r>
        <w:rPr>
          <w:rFonts w:hint="eastAsia" w:ascii="仿宋" w:hAnsi="仿宋" w:eastAsia="仿宋" w:cs="仿宋"/>
          <w:sz w:val="32"/>
        </w:rPr>
        <w:t>预算编制与实际执行贴合度</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80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90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10</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10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w:t>
      </w:r>
      <w:r>
        <w:rPr>
          <w:rFonts w:hint="eastAsia" w:ascii="仿宋" w:hAnsi="仿宋" w:eastAsia="仿宋" w:cs="仿宋"/>
          <w:sz w:val="32"/>
        </w:rPr>
        <w:t>年度结案率</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80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95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3.时效指标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w:t>
      </w:r>
      <w:r>
        <w:rPr>
          <w:rFonts w:hint="eastAsia" w:ascii="仿宋" w:hAnsi="仿宋" w:eastAsia="仿宋" w:cs="仿宋"/>
          <w:sz w:val="32"/>
        </w:rPr>
        <w:t>保障业务资金持续发挥作用时间</w:t>
      </w:r>
      <w:r>
        <w:rPr>
          <w:rFonts w:ascii="仿宋" w:hAnsi="仿宋" w:eastAsia="仿宋" w:cs="仿宋"/>
          <w:sz w:val="32"/>
        </w:rPr>
        <w:t>(</w:t>
      </w:r>
      <w:r>
        <w:rPr>
          <w:rFonts w:hint="eastAsia" w:ascii="仿宋" w:hAnsi="仿宋" w:eastAsia="仿宋" w:cs="仿宋"/>
          <w:sz w:val="32"/>
          <w:lang w:eastAsia="zh-CN"/>
        </w:rPr>
        <w:t>年</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1</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1</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w:t>
      </w:r>
      <w:r>
        <w:rPr>
          <w:rFonts w:hint="eastAsia" w:ascii="仿宋" w:hAnsi="仿宋" w:eastAsia="仿宋" w:cs="仿宋"/>
          <w:sz w:val="32"/>
        </w:rPr>
        <w:t>资金给付及时率</w:t>
      </w:r>
      <w:r>
        <w:rPr>
          <w:rFonts w:ascii="仿宋" w:hAnsi="仿宋" w:eastAsia="仿宋" w:cs="仿宋"/>
          <w:sz w:val="32"/>
        </w:rPr>
        <w:t>(</w:t>
      </w:r>
      <w:r>
        <w:rPr>
          <w:rFonts w:hint="eastAsia" w:ascii="仿宋" w:hAnsi="仿宋" w:eastAsia="仿宋" w:cs="仿宋"/>
          <w:sz w:val="32"/>
          <w:lang w:val="en-US" w:eastAsia="zh-CN"/>
        </w:rPr>
        <w:t>%</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80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95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4.成本指标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w:t>
      </w:r>
      <w:r>
        <w:rPr>
          <w:rFonts w:hint="eastAsia" w:ascii="仿宋" w:hAnsi="仿宋" w:eastAsia="仿宋" w:cs="仿宋"/>
          <w:sz w:val="32"/>
        </w:rPr>
        <w:t>保障办案业务的支出</w:t>
      </w:r>
      <w:r>
        <w:rPr>
          <w:rFonts w:ascii="仿宋" w:hAnsi="仿宋" w:eastAsia="仿宋" w:cs="仿宋"/>
          <w:sz w:val="32"/>
        </w:rPr>
        <w:t>(万)，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188</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178.58</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w:t>
      </w:r>
      <w:r>
        <w:rPr>
          <w:rFonts w:hint="eastAsia" w:ascii="仿宋" w:hAnsi="仿宋" w:eastAsia="仿宋" w:cs="仿宋"/>
          <w:sz w:val="32"/>
        </w:rPr>
        <w:t>公车运行维护的支出</w:t>
      </w:r>
      <w:r>
        <w:rPr>
          <w:rFonts w:ascii="仿宋" w:hAnsi="仿宋" w:eastAsia="仿宋" w:cs="仿宋"/>
          <w:sz w:val="32"/>
        </w:rPr>
        <w:t>(万)，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34</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34</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(二) 效益指标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5.社会效益指标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w:t>
      </w:r>
      <w:r>
        <w:rPr>
          <w:rFonts w:hint="eastAsia" w:ascii="仿宋" w:hAnsi="仿宋" w:eastAsia="仿宋" w:cs="仿宋"/>
          <w:sz w:val="32"/>
        </w:rPr>
        <w:t>加强社会法制建设</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eastAsia="zh-CN"/>
        </w:rPr>
        <w:t>化解社会矛盾，促进社会稳定</w:t>
      </w:r>
      <w:r>
        <w:rPr>
          <w:rFonts w:hint="eastAsia" w:ascii="仿宋" w:hAnsi="仿宋" w:eastAsia="仿宋" w:cs="仿宋"/>
          <w:kern w:val="2"/>
          <w:sz w:val="32"/>
          <w:szCs w:val="32"/>
          <w:lang w:val="en-US" w:eastAsia="zh-CN"/>
        </w:rPr>
        <w:t xml:space="preserve"> </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eastAsia="zh-CN"/>
        </w:rPr>
        <w:t>化解社会矛盾，促进社会稳定</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15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15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（2）办案效率，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提高</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6.可持续影响指标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w:t>
      </w:r>
      <w:r>
        <w:rPr>
          <w:rFonts w:hint="eastAsia" w:ascii="仿宋" w:hAnsi="仿宋" w:eastAsia="仿宋" w:cs="仿宋"/>
          <w:sz w:val="32"/>
        </w:rPr>
        <w:t>保障检察工作顺利开展</w:t>
      </w:r>
      <w:r>
        <w:rPr>
          <w:rFonts w:hint="eastAsia" w:ascii="仿宋" w:hAnsi="仿宋" w:eastAsia="仿宋" w:cs="仿宋"/>
          <w:sz w:val="32"/>
          <w:lang w:eastAsia="zh-CN"/>
        </w:rPr>
        <w:t>（年）</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lang w:val="en-US" w:eastAsia="zh-CN"/>
        </w:rPr>
        <w:t>1</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1</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lang w:val="en-US" w:eastAsia="zh-CN"/>
        </w:rPr>
        <w:t>15</w:t>
      </w:r>
      <w:r>
        <w:rPr>
          <w:rFonts w:hint="default" w:ascii="Times New Roman Regular" w:hAnsi="Times New Roman Regular" w:eastAsia="仿宋" w:cs="Times New Roman Regular"/>
          <w:kern w:val="2"/>
          <w:sz w:val="32"/>
          <w:szCs w:val="32"/>
        </w:rPr>
        <w:t>，</w:t>
      </w:r>
      <w:bookmarkStart w:id="0" w:name="_GoBack"/>
      <w:bookmarkEnd w:id="0"/>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15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(三) 满意度指标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7.服务对象满意度指标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w:t>
      </w:r>
      <w:r>
        <w:rPr>
          <w:rFonts w:hint="eastAsia" w:ascii="仿宋" w:hAnsi="仿宋" w:eastAsia="仿宋" w:cs="仿宋"/>
          <w:sz w:val="32"/>
        </w:rPr>
        <w:t>干警对经费保障满意度</w:t>
      </w:r>
      <w:r>
        <w:rPr>
          <w:rFonts w:ascii="仿宋" w:hAnsi="仿宋" w:eastAsia="仿宋" w:cs="仿宋"/>
          <w:sz w:val="32"/>
        </w:rPr>
        <w:t>(%)，</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9</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lang w:val="en-US" w:eastAsia="zh-CN"/>
        </w:rPr>
        <w:t>100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lang w:val="en-US" w:eastAsia="zh-CN"/>
        </w:rPr>
        <w:t>10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 自评得分情况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eastAsia="zh-CN"/>
        </w:rPr>
      </w:pPr>
      <w:r>
        <w:rPr>
          <w:rFonts w:hint="default" w:ascii="Times New Roman Regular" w:hAnsi="Times New Roman Regular" w:eastAsia="仿宋" w:cs="Times New Roman Regular"/>
          <w:kern w:val="2"/>
          <w:sz w:val="32"/>
          <w:szCs w:val="32"/>
        </w:rPr>
        <w:t>本项目绩效自评得分</w:t>
      </w:r>
      <w:r>
        <w:rPr>
          <w:rFonts w:hint="eastAsia" w:ascii="仿宋" w:hAnsi="仿宋" w:eastAsia="仿宋" w:cs="仿宋"/>
          <w:kern w:val="2"/>
          <w:sz w:val="32"/>
          <w:szCs w:val="32"/>
          <w:lang w:val="en-US" w:eastAsia="zh-CN"/>
        </w:rPr>
        <w:t>99.48</w:t>
      </w:r>
      <w:r>
        <w:rPr>
          <w:rFonts w:hint="default" w:ascii="Times New Roman Regular" w:hAnsi="Times New Roman Regular" w:eastAsia="仿宋" w:cs="Times New Roman Regular"/>
          <w:kern w:val="2"/>
          <w:sz w:val="32"/>
          <w:szCs w:val="32"/>
        </w:rPr>
        <w:t>分，等级为</w:t>
      </w:r>
      <w:r>
        <w:rPr>
          <w:rFonts w:hint="eastAsia" w:ascii="仿宋" w:hAnsi="仿宋" w:eastAsia="仿宋" w:cs="仿宋"/>
          <w:kern w:val="2"/>
          <w:sz w:val="32"/>
          <w:szCs w:val="32"/>
          <w:lang w:eastAsia="zh-CN"/>
        </w:rPr>
        <w:t>优</w:t>
      </w:r>
      <w:r>
        <w:rPr>
          <w:rFonts w:hint="default" w:ascii="Times New Roman Regular" w:hAnsi="Times New Roman Regular" w:eastAsia="仿宋" w:cs="Times New Roman Regular"/>
          <w:kern w:val="2"/>
          <w:sz w:val="32"/>
          <w:szCs w:val="32"/>
          <w:lang w:eastAsia="zh-CN"/>
        </w:rPr>
        <w:t>。</w:t>
      </w:r>
    </w:p>
    <w:p>
      <w:pPr>
        <w:pStyle w:val="2"/>
        <w:bidi w:val="0"/>
        <w:rPr>
          <w:rFonts w:hint="default"/>
          <w:lang w:val="en-US" w:eastAsia="zh-CN"/>
        </w:rPr>
      </w:pPr>
      <w:r>
        <w:rPr>
          <w:rFonts w:hint="default"/>
          <w:lang w:val="en-US" w:eastAsia="zh-CN"/>
        </w:rPr>
        <w:t>四、存在问题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rPr>
        <w:t>（一）</w:t>
      </w:r>
      <w:r>
        <w:rPr>
          <w:rFonts w:hint="default" w:ascii="Times New Roman Regular" w:hAnsi="Times New Roman Regular" w:eastAsia="仿宋" w:cs="Times New Roman Regular"/>
          <w:kern w:val="2"/>
          <w:sz w:val="32"/>
          <w:szCs w:val="32"/>
          <w:lang w:val="en-US" w:eastAsia="zh-CN"/>
        </w:rPr>
        <w:t>项目立项、实施存在问题。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无</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（二）</w:t>
      </w:r>
      <w:r>
        <w:rPr>
          <w:rFonts w:hint="default" w:ascii="Times New Roman Regular" w:hAnsi="Times New Roman Regular" w:eastAsia="仿宋" w:cs="Times New Roman Regular"/>
          <w:kern w:val="2"/>
          <w:sz w:val="32"/>
          <w:szCs w:val="32"/>
          <w:lang w:val="en-US" w:eastAsia="zh-CN"/>
        </w:rPr>
        <w:t>资金管理使用存在问题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Regular" w:hAnsi="Times New Roman Regular" w:eastAsia="仿宋" w:cs="Times New Roman Regular"/>
          <w:kern w:val="2"/>
          <w:sz w:val="32"/>
          <w:szCs w:val="32"/>
          <w:lang w:eastAsia="zh-CN"/>
        </w:rPr>
      </w:pPr>
      <w:r>
        <w:rPr>
          <w:rFonts w:hint="eastAsia" w:ascii="Times New Roman Regular" w:hAnsi="Times New Roman Regular" w:eastAsia="仿宋" w:cs="Times New Roman Regular"/>
          <w:kern w:val="2"/>
          <w:sz w:val="32"/>
          <w:szCs w:val="32"/>
          <w:lang w:eastAsia="zh-CN"/>
        </w:rPr>
        <w:t>无</w:t>
      </w:r>
    </w:p>
    <w:p>
      <w:pPr>
        <w:pStyle w:val="2"/>
        <w:bidi w:val="0"/>
        <w:rPr>
          <w:rFonts w:hint="default"/>
          <w:lang w:val="en-US" w:eastAsia="zh-CN"/>
        </w:rPr>
      </w:pPr>
      <w:r>
        <w:rPr>
          <w:rFonts w:hint="default"/>
          <w:lang w:val="en-US" w:eastAsia="zh-CN"/>
        </w:rPr>
        <w:t>五、其他需要说明的问题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（一）后续工作计划。</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Regular" w:hAnsi="Times New Roman Regular" w:eastAsia="仿宋" w:cs="Times New Roman Regular"/>
          <w:kern w:val="2"/>
          <w:sz w:val="32"/>
          <w:szCs w:val="32"/>
          <w:lang w:eastAsia="zh-CN"/>
        </w:rPr>
      </w:pPr>
      <w:r>
        <w:rPr>
          <w:rFonts w:hint="eastAsia" w:ascii="仿宋" w:hAnsi="仿宋" w:eastAsia="仿宋" w:cs="仿宋"/>
          <w:kern w:val="2"/>
          <w:sz w:val="32"/>
          <w:szCs w:val="32"/>
        </w:rPr>
        <w:t>项目预算编制有可能存在计划调整的问题，接下来的工作中要根据本年的工作经验及未能完成的实际需要详细制定后下一年度支出计划</w:t>
      </w:r>
      <w:r>
        <w:rPr>
          <w:rFonts w:hint="eastAsia" w:ascii="仿宋" w:hAnsi="仿宋" w:eastAsia="仿宋" w:cs="仿宋"/>
          <w:kern w:val="2"/>
          <w:sz w:val="32"/>
          <w:szCs w:val="32"/>
          <w:lang w:eastAsia="zh-CN"/>
        </w:rPr>
        <w:t>。</w:t>
      </w:r>
    </w:p>
    <w:p>
      <w:pPr>
        <w:keepNext w:val="0"/>
        <w:keepLines w:val="0"/>
        <w:pageBreakBefore w:val="0"/>
        <w:widowControl w:val="0"/>
        <w:numPr>
          <w:ilvl w:val="0"/>
          <w:numId w:val="1"/>
        </w:numPr>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措施及办法。</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Regular" w:hAnsi="Times New Roman Regular" w:eastAsia="仿宋" w:cs="Times New Roman Regular"/>
          <w:kern w:val="2"/>
          <w:sz w:val="32"/>
          <w:szCs w:val="32"/>
          <w:lang w:eastAsia="zh-CN"/>
        </w:rPr>
      </w:pPr>
      <w:r>
        <w:rPr>
          <w:rFonts w:hint="eastAsia" w:ascii="仿宋" w:hAnsi="仿宋" w:eastAsia="仿宋" w:cs="仿宋"/>
          <w:kern w:val="2"/>
          <w:sz w:val="32"/>
          <w:szCs w:val="32"/>
        </w:rPr>
        <w:t>参考本年的工作经验，严格按照此项资金要求，专款专用，不挪用、不错用资金，争取将此项资金全部支出，减少资金的结转，进一步提高资金效率，加强项目建设过程中资金使用和管理水平，以此来完善单位设备体系</w:t>
      </w:r>
      <w:r>
        <w:rPr>
          <w:rFonts w:hint="eastAsia" w:ascii="仿宋" w:hAnsi="仿宋" w:eastAsia="仿宋" w:cs="仿宋"/>
          <w:kern w:val="2"/>
          <w:sz w:val="32"/>
          <w:szCs w:val="32"/>
          <w:lang w:eastAsia="zh-CN"/>
        </w:rPr>
        <w:t>。</w:t>
      </w:r>
    </w:p>
    <w:p>
      <w:pPr>
        <w:keepNext w:val="0"/>
        <w:keepLines w:val="0"/>
        <w:pageBreakBefore w:val="0"/>
        <w:widowControl w:val="0"/>
        <w:numPr>
          <w:numId w:val="0"/>
        </w:numPr>
        <w:kinsoku/>
        <w:wordWrap/>
        <w:overflowPunct/>
        <w:topLinePunct/>
        <w:autoSpaceDE/>
        <w:autoSpaceDN/>
        <w:bidi w:val="0"/>
        <w:adjustRightInd/>
        <w:snapToGrid/>
        <w:spacing w:line="520" w:lineRule="exact"/>
        <w:ind w:leftChars="200" w:right="0" w:rightChars="0"/>
        <w:jc w:val="both"/>
        <w:textAlignment w:val="auto"/>
        <w:outlineLvl w:val="1"/>
        <w:rPr>
          <w:rFonts w:hint="default" w:ascii="Times New Roman Regular" w:hAnsi="Times New Roman Regular" w:eastAsia="仿宋" w:cs="Times New Roman Regular"/>
          <w:kern w:val="2"/>
          <w:sz w:val="32"/>
          <w:szCs w:val="32"/>
        </w:rPr>
      </w:pP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1D8E9"/>
    <w:multiLevelType w:val="singleLevel"/>
    <w:tmpl w:val="DA71D8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2B6F4C9D"/>
    <w:rsid w:val="000A297C"/>
    <w:rsid w:val="004C2775"/>
    <w:rsid w:val="004D77F5"/>
    <w:rsid w:val="00756160"/>
    <w:rsid w:val="00852652"/>
    <w:rsid w:val="00867BA5"/>
    <w:rsid w:val="0096249A"/>
    <w:rsid w:val="00AF50B8"/>
    <w:rsid w:val="00B12946"/>
    <w:rsid w:val="00CA048F"/>
    <w:rsid w:val="00CB0433"/>
    <w:rsid w:val="00E024D2"/>
    <w:rsid w:val="00E54742"/>
    <w:rsid w:val="01614212"/>
    <w:rsid w:val="01964270"/>
    <w:rsid w:val="026752A9"/>
    <w:rsid w:val="03C2244D"/>
    <w:rsid w:val="04751E8B"/>
    <w:rsid w:val="049C7DEF"/>
    <w:rsid w:val="04A96372"/>
    <w:rsid w:val="04C2697B"/>
    <w:rsid w:val="05156224"/>
    <w:rsid w:val="0620235A"/>
    <w:rsid w:val="069550DB"/>
    <w:rsid w:val="06AB7BA4"/>
    <w:rsid w:val="074327A4"/>
    <w:rsid w:val="07CB6A82"/>
    <w:rsid w:val="08071586"/>
    <w:rsid w:val="084D2748"/>
    <w:rsid w:val="09DD9E46"/>
    <w:rsid w:val="0A821835"/>
    <w:rsid w:val="0B30242D"/>
    <w:rsid w:val="0BFB6AFD"/>
    <w:rsid w:val="0C062F64"/>
    <w:rsid w:val="0E747325"/>
    <w:rsid w:val="0F0A7121"/>
    <w:rsid w:val="0F18115A"/>
    <w:rsid w:val="0F4B3357"/>
    <w:rsid w:val="0F6F185A"/>
    <w:rsid w:val="0FDC5FFD"/>
    <w:rsid w:val="10453C3E"/>
    <w:rsid w:val="110B4A33"/>
    <w:rsid w:val="136923D4"/>
    <w:rsid w:val="14FB646C"/>
    <w:rsid w:val="15BB6F18"/>
    <w:rsid w:val="16450AA0"/>
    <w:rsid w:val="1891657A"/>
    <w:rsid w:val="18ED55F2"/>
    <w:rsid w:val="197864DF"/>
    <w:rsid w:val="19A02C16"/>
    <w:rsid w:val="19EA2F53"/>
    <w:rsid w:val="19F618F8"/>
    <w:rsid w:val="1A674D68"/>
    <w:rsid w:val="1A821FE7"/>
    <w:rsid w:val="1AC32CC4"/>
    <w:rsid w:val="1B3FE2AE"/>
    <w:rsid w:val="1B9331E7"/>
    <w:rsid w:val="1DFFB871"/>
    <w:rsid w:val="1E674D08"/>
    <w:rsid w:val="1EAB64DA"/>
    <w:rsid w:val="1F5F7675"/>
    <w:rsid w:val="1F7800CC"/>
    <w:rsid w:val="1FA5100B"/>
    <w:rsid w:val="1FDF0578"/>
    <w:rsid w:val="1FEBBA93"/>
    <w:rsid w:val="20347893"/>
    <w:rsid w:val="20752E9C"/>
    <w:rsid w:val="20ED716B"/>
    <w:rsid w:val="21420662"/>
    <w:rsid w:val="2190427C"/>
    <w:rsid w:val="228D046F"/>
    <w:rsid w:val="23EF6F51"/>
    <w:rsid w:val="258855E3"/>
    <w:rsid w:val="25EE7947"/>
    <w:rsid w:val="263403FC"/>
    <w:rsid w:val="26946721"/>
    <w:rsid w:val="273E5672"/>
    <w:rsid w:val="288E0795"/>
    <w:rsid w:val="28D21DE3"/>
    <w:rsid w:val="291D29FD"/>
    <w:rsid w:val="2A2D07E6"/>
    <w:rsid w:val="2B223F6D"/>
    <w:rsid w:val="2B6F4C9D"/>
    <w:rsid w:val="2C5E2E59"/>
    <w:rsid w:val="2DB07D92"/>
    <w:rsid w:val="2DE23A3A"/>
    <w:rsid w:val="2E8E1287"/>
    <w:rsid w:val="2ED245ED"/>
    <w:rsid w:val="300E3D77"/>
    <w:rsid w:val="30533016"/>
    <w:rsid w:val="30B80E03"/>
    <w:rsid w:val="321FC31B"/>
    <w:rsid w:val="33255290"/>
    <w:rsid w:val="33C70BDE"/>
    <w:rsid w:val="33D877D8"/>
    <w:rsid w:val="34683D01"/>
    <w:rsid w:val="34F42B08"/>
    <w:rsid w:val="35AE68A5"/>
    <w:rsid w:val="35D13538"/>
    <w:rsid w:val="364160A3"/>
    <w:rsid w:val="36CD16A7"/>
    <w:rsid w:val="37ED7A3F"/>
    <w:rsid w:val="37FD65C0"/>
    <w:rsid w:val="38AC7E06"/>
    <w:rsid w:val="38E64707"/>
    <w:rsid w:val="397228F1"/>
    <w:rsid w:val="3A464F6F"/>
    <w:rsid w:val="3A8859B9"/>
    <w:rsid w:val="3ABB2076"/>
    <w:rsid w:val="3B9F3746"/>
    <w:rsid w:val="3DE61665"/>
    <w:rsid w:val="3DFA8CF9"/>
    <w:rsid w:val="3E1153AE"/>
    <w:rsid w:val="3E516972"/>
    <w:rsid w:val="3E636B53"/>
    <w:rsid w:val="3E772758"/>
    <w:rsid w:val="3ED891F3"/>
    <w:rsid w:val="3EE47779"/>
    <w:rsid w:val="3F5AA636"/>
    <w:rsid w:val="3FDF7AD8"/>
    <w:rsid w:val="3FF3C74F"/>
    <w:rsid w:val="3FFF40B8"/>
    <w:rsid w:val="404969DC"/>
    <w:rsid w:val="40B53B29"/>
    <w:rsid w:val="41474C1E"/>
    <w:rsid w:val="41A437D2"/>
    <w:rsid w:val="42E67E8C"/>
    <w:rsid w:val="43CB6518"/>
    <w:rsid w:val="43D60DED"/>
    <w:rsid w:val="44FE14DD"/>
    <w:rsid w:val="45613F95"/>
    <w:rsid w:val="47372A84"/>
    <w:rsid w:val="47FF2AAF"/>
    <w:rsid w:val="489777C4"/>
    <w:rsid w:val="49D54E93"/>
    <w:rsid w:val="49E56F9C"/>
    <w:rsid w:val="4A926FD7"/>
    <w:rsid w:val="4C7E256E"/>
    <w:rsid w:val="4CDF7E46"/>
    <w:rsid w:val="4D1675E0"/>
    <w:rsid w:val="4D4375BB"/>
    <w:rsid w:val="4D7B72EF"/>
    <w:rsid w:val="4DA46A85"/>
    <w:rsid w:val="4DD15688"/>
    <w:rsid w:val="4F070E89"/>
    <w:rsid w:val="4F374648"/>
    <w:rsid w:val="4F4451D2"/>
    <w:rsid w:val="50F639B0"/>
    <w:rsid w:val="51237888"/>
    <w:rsid w:val="51BA42A7"/>
    <w:rsid w:val="520F6E89"/>
    <w:rsid w:val="53203621"/>
    <w:rsid w:val="54DA00D3"/>
    <w:rsid w:val="54FB28C2"/>
    <w:rsid w:val="554E0C20"/>
    <w:rsid w:val="568F07C7"/>
    <w:rsid w:val="57252998"/>
    <w:rsid w:val="582A6125"/>
    <w:rsid w:val="59364BCE"/>
    <w:rsid w:val="594237DC"/>
    <w:rsid w:val="59545D2F"/>
    <w:rsid w:val="59B56326"/>
    <w:rsid w:val="5A0C4685"/>
    <w:rsid w:val="5A172DBD"/>
    <w:rsid w:val="5A553285"/>
    <w:rsid w:val="5AB43B01"/>
    <w:rsid w:val="5AFF9D65"/>
    <w:rsid w:val="5B3BC4C0"/>
    <w:rsid w:val="5B701D17"/>
    <w:rsid w:val="5BBBA5AA"/>
    <w:rsid w:val="5CAC4743"/>
    <w:rsid w:val="5D55237F"/>
    <w:rsid w:val="5E051DBB"/>
    <w:rsid w:val="5F0233E9"/>
    <w:rsid w:val="5F12091C"/>
    <w:rsid w:val="5FB20796"/>
    <w:rsid w:val="5FBDFEA1"/>
    <w:rsid w:val="5FC44E2D"/>
    <w:rsid w:val="5FD626AD"/>
    <w:rsid w:val="604010EC"/>
    <w:rsid w:val="610E05D3"/>
    <w:rsid w:val="61D228D0"/>
    <w:rsid w:val="62215294"/>
    <w:rsid w:val="62B53C6F"/>
    <w:rsid w:val="64160019"/>
    <w:rsid w:val="64C3025B"/>
    <w:rsid w:val="65FC618C"/>
    <w:rsid w:val="660310CC"/>
    <w:rsid w:val="66161B6A"/>
    <w:rsid w:val="6619AA7A"/>
    <w:rsid w:val="66565073"/>
    <w:rsid w:val="66984919"/>
    <w:rsid w:val="66F07E69"/>
    <w:rsid w:val="671B478E"/>
    <w:rsid w:val="676F702D"/>
    <w:rsid w:val="67E97973"/>
    <w:rsid w:val="67F15804"/>
    <w:rsid w:val="68AD274F"/>
    <w:rsid w:val="69053EBC"/>
    <w:rsid w:val="6A582252"/>
    <w:rsid w:val="6AD82D16"/>
    <w:rsid w:val="6B464D38"/>
    <w:rsid w:val="6BDF3DCF"/>
    <w:rsid w:val="6C5075F1"/>
    <w:rsid w:val="6C6341E0"/>
    <w:rsid w:val="6C670BB6"/>
    <w:rsid w:val="6C712F1E"/>
    <w:rsid w:val="6DA06D26"/>
    <w:rsid w:val="6DD40FF8"/>
    <w:rsid w:val="6DF74D7F"/>
    <w:rsid w:val="6E881C94"/>
    <w:rsid w:val="6EEA7AC9"/>
    <w:rsid w:val="6F113064"/>
    <w:rsid w:val="6F9C345D"/>
    <w:rsid w:val="6FF3A6EA"/>
    <w:rsid w:val="71565F3F"/>
    <w:rsid w:val="71E73175"/>
    <w:rsid w:val="72502DE7"/>
    <w:rsid w:val="74114A65"/>
    <w:rsid w:val="74DC7A51"/>
    <w:rsid w:val="75165AD8"/>
    <w:rsid w:val="753554DD"/>
    <w:rsid w:val="7543025C"/>
    <w:rsid w:val="75A24B0F"/>
    <w:rsid w:val="75FE29AA"/>
    <w:rsid w:val="76AB03E2"/>
    <w:rsid w:val="76D1210E"/>
    <w:rsid w:val="777D98DD"/>
    <w:rsid w:val="77AC22DD"/>
    <w:rsid w:val="77AD2A4F"/>
    <w:rsid w:val="77B83789"/>
    <w:rsid w:val="77EF6082"/>
    <w:rsid w:val="78691D8F"/>
    <w:rsid w:val="78F52A46"/>
    <w:rsid w:val="793C6850"/>
    <w:rsid w:val="79A33631"/>
    <w:rsid w:val="79BA25E2"/>
    <w:rsid w:val="7ABC43C8"/>
    <w:rsid w:val="7AF59BDD"/>
    <w:rsid w:val="7B7C6624"/>
    <w:rsid w:val="7B7FD117"/>
    <w:rsid w:val="7BD57639"/>
    <w:rsid w:val="7CA67A3C"/>
    <w:rsid w:val="7CC26D90"/>
    <w:rsid w:val="7DAE3E8B"/>
    <w:rsid w:val="7DE786B3"/>
    <w:rsid w:val="7DF7F10C"/>
    <w:rsid w:val="7DFF72DA"/>
    <w:rsid w:val="7E2219A3"/>
    <w:rsid w:val="7E77AE1E"/>
    <w:rsid w:val="7EED7036"/>
    <w:rsid w:val="7F182BC0"/>
    <w:rsid w:val="7F7E3BB2"/>
    <w:rsid w:val="7FB6350A"/>
    <w:rsid w:val="7FB6D223"/>
    <w:rsid w:val="7FEF24EC"/>
    <w:rsid w:val="7FF25D3C"/>
    <w:rsid w:val="7FF61374"/>
    <w:rsid w:val="7FFF2717"/>
    <w:rsid w:val="7FFF5EBE"/>
    <w:rsid w:val="7FFFE763"/>
    <w:rsid w:val="8FFE8FEB"/>
    <w:rsid w:val="979E92A1"/>
    <w:rsid w:val="A8DF0C74"/>
    <w:rsid w:val="ABA76812"/>
    <w:rsid w:val="B7D1A9D0"/>
    <w:rsid w:val="B7F94DE7"/>
    <w:rsid w:val="B7FF45A2"/>
    <w:rsid w:val="BB7B58C8"/>
    <w:rsid w:val="BEDE3919"/>
    <w:rsid w:val="BEFD9100"/>
    <w:rsid w:val="BF9AF82A"/>
    <w:rsid w:val="BFFF8D4D"/>
    <w:rsid w:val="C6BE4012"/>
    <w:rsid w:val="C7FD1EA7"/>
    <w:rsid w:val="CDD8E21F"/>
    <w:rsid w:val="CE5BA650"/>
    <w:rsid w:val="D2FB139D"/>
    <w:rsid w:val="D77B0E09"/>
    <w:rsid w:val="DB8DE95B"/>
    <w:rsid w:val="DB9B6787"/>
    <w:rsid w:val="DD95C9AE"/>
    <w:rsid w:val="DDEB5770"/>
    <w:rsid w:val="DDEFCCD4"/>
    <w:rsid w:val="DDFF60F6"/>
    <w:rsid w:val="DF3F3FFB"/>
    <w:rsid w:val="DF6DEA49"/>
    <w:rsid w:val="DFDB47F0"/>
    <w:rsid w:val="DFF6FB70"/>
    <w:rsid w:val="E3E6D3A3"/>
    <w:rsid w:val="E5FF00B6"/>
    <w:rsid w:val="EECBEAED"/>
    <w:rsid w:val="EEFD4FEB"/>
    <w:rsid w:val="EF5ADFB9"/>
    <w:rsid w:val="EF7BB52C"/>
    <w:rsid w:val="EFB6A658"/>
    <w:rsid w:val="F4FDCC48"/>
    <w:rsid w:val="F77DAE76"/>
    <w:rsid w:val="F8898F95"/>
    <w:rsid w:val="FAB8406D"/>
    <w:rsid w:val="FBDD58B4"/>
    <w:rsid w:val="FBFF0A5B"/>
    <w:rsid w:val="FD6F2560"/>
    <w:rsid w:val="FDAEFF09"/>
    <w:rsid w:val="FDD7B4F3"/>
    <w:rsid w:val="FE2E69B1"/>
    <w:rsid w:val="FE72F574"/>
    <w:rsid w:val="FEED136A"/>
    <w:rsid w:val="FF4F4918"/>
    <w:rsid w:val="FFA8FF05"/>
    <w:rsid w:val="FFB3C8D6"/>
    <w:rsid w:val="FFDD29A0"/>
    <w:rsid w:val="FFE72D86"/>
    <w:rsid w:val="FFF34EB3"/>
    <w:rsid w:val="FFFD51E4"/>
    <w:rsid w:val="FFFF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页眉 字符"/>
    <w:basedOn w:val="8"/>
    <w:link w:val="5"/>
    <w:qFormat/>
    <w:uiPriority w:val="0"/>
    <w:rPr>
      <w:rFonts w:ascii="宋体" w:hAnsi="宋体"/>
      <w:kern w:val="2"/>
      <w:sz w:val="18"/>
      <w:szCs w:val="18"/>
    </w:rPr>
  </w:style>
  <w:style w:type="character" w:customStyle="1" w:styleId="10">
    <w:name w:val="页脚 字符"/>
    <w:basedOn w:val="8"/>
    <w:link w:val="4"/>
    <w:qFormat/>
    <w:uiPriority w:val="0"/>
    <w:rPr>
      <w:rFonts w:ascii="宋体" w:hAnsi="宋体"/>
      <w:kern w:val="2"/>
      <w:sz w:val="18"/>
      <w:szCs w:val="18"/>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459</Words>
  <Characters>1415</Characters>
  <Lines>16</Lines>
  <Paragraphs>4</Paragraphs>
  <TotalTime>0</TotalTime>
  <ScaleCrop>false</ScaleCrop>
  <LinksUpToDate>false</LinksUpToDate>
  <CharactersWithSpaces>1428</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2021-01-21T07:13:00Z</dcterms:created>
  <dc:creator>Administrator</dc:creator>
  <cp:lastModifiedBy>Administrator</cp:lastModifiedBy>
  <dcterms:modified xsi:type="dcterms:W3CDTF">2025-08-13T08:24:18Z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y fmtid="{D5CDD505-2E9C-101B-9397-08002B2CF9AE}" pid="3" name="ICV">
    <vt:lpwstr>1E783D06E0A64A039549809408296BD7_13</vt:lpwstr>
  </property>
</Properties>
</file>